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8A3E1" w14:textId="77777777" w:rsidR="004D1B5C" w:rsidRPr="002E3DF8" w:rsidRDefault="005C29B4" w:rsidP="005C29B4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E3D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HỘI ĐỒNG BẢO VỆ KHÓA LUẬN TỐT NGHIỆP </w:t>
      </w:r>
    </w:p>
    <w:p w14:paraId="4EA0DA7C" w14:textId="5F3F3C08" w:rsidR="002560CD" w:rsidRPr="002E3DF8" w:rsidRDefault="005C29B4" w:rsidP="005C29B4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E3D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CỬ NHÂN ĐẠI HỌC ĐIỀU DƯỠNG</w:t>
      </w:r>
      <w:r w:rsidR="004D1B5C" w:rsidRPr="002E3D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2E3D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NĂM 2024</w:t>
      </w:r>
    </w:p>
    <w:p w14:paraId="0BEA9D5E" w14:textId="77777777" w:rsidR="002560CD" w:rsidRPr="002E3DF8" w:rsidRDefault="002560CD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42A3DC37" w14:textId="30349698" w:rsidR="002560CD" w:rsidRPr="002E3DF8" w:rsidRDefault="002560CD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Chiều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ngày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30/5/2024,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tại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phòng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301 –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cơ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sở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137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</w:t>
      </w:r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uyễn</w:t>
      </w:r>
      <w:proofErr w:type="spellEnd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Văn</w:t>
      </w:r>
      <w:proofErr w:type="spellEnd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Linh</w:t>
      </w:r>
      <w:proofErr w:type="spellEnd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Khoa</w:t>
      </w:r>
      <w:proofErr w:type="spellEnd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Điều</w:t>
      </w:r>
      <w:proofErr w:type="spellEnd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dưỡng</w:t>
      </w:r>
      <w:proofErr w:type="spellEnd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-</w:t>
      </w:r>
      <w:proofErr w:type="spellStart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Trường</w:t>
      </w:r>
      <w:proofErr w:type="spellEnd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Y </w:t>
      </w:r>
      <w:proofErr w:type="spellStart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Dược</w:t>
      </w:r>
      <w:proofErr w:type="spellEnd"/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-</w:t>
      </w:r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Trường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Đại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học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Duy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Tân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đã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tổ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chức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buổi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bảo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vệ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cho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</w:t>
      </w:r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iều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dưỡng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K26YDD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đủ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điều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kiện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có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nguyện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vọng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làm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</w:t>
      </w:r>
    </w:p>
    <w:p w14:paraId="2344053F" w14:textId="77777777" w:rsidR="002560CD" w:rsidRPr="002E3DF8" w:rsidRDefault="002560CD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663D528D" w14:textId="70E163C6" w:rsidR="002560CD" w:rsidRPr="002E3DF8" w:rsidRDefault="00A85EBB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</w:t>
      </w:r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ội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đồng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gồm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có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NGND.</w:t>
      </w:r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GS. TS.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Trần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Hữu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Dàng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-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Hiệu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trưởng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Trường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Y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Dược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Đại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học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Duy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Tân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chủ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định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hội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đồng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ThS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Nguyễn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Thị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Hồng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Hạnh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–</w:t>
      </w:r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P</w:t>
      </w:r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hó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</w:t>
      </w:r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oa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Điều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dưỡng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,</w:t>
      </w:r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ThS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Trần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Thị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Kim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Quý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ThS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</w:t>
      </w:r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Nguyễn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Thị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Thúy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thành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hội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đồng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Buổi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lễ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có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sự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có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mặt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của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bạn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giáo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hướng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dẫn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Ths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Nguyễn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Thị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Lê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ThS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Trần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Thị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Thu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Hương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ThS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Hoàng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Thị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Ngân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</w:t>
      </w:r>
    </w:p>
    <w:p w14:paraId="5994E727" w14:textId="77777777" w:rsidR="002560CD" w:rsidRPr="002E3DF8" w:rsidRDefault="002560CD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4074ADA4" w14:textId="1591D582" w:rsidR="002560CD" w:rsidRPr="002E3DF8" w:rsidRDefault="002560CD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Trong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buổi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đánh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giá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Thư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ký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hội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đồng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đã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đọc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quyết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định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phổ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biến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thứ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tự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trình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bày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đến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bạn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giảng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trước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khi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bắt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đầu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buổi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đánh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giá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Đây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là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năm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thứ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mười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một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Khoa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Điều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dưỡng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-</w:t>
      </w:r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Trường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Y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Dược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Đại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học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Duy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Tân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tổ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chức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cho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Với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truyền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thống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đó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buổi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đánh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giá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được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thực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hiện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nghiêm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túc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đúng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quy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chế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bạn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khoá</w:t>
      </w:r>
      <w:proofErr w:type="spellEnd"/>
      <w:r w:rsidR="00F55291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K26YDD</w:t>
      </w:r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tự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tin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hoàn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thành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bài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báo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cáo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của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mình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</w:t>
      </w:r>
    </w:p>
    <w:p w14:paraId="16B88B36" w14:textId="77777777" w:rsidR="006A2580" w:rsidRPr="002E3DF8" w:rsidRDefault="006A2580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59AFC4FF" w14:textId="4D54D693" w:rsidR="00A85EBB" w:rsidRPr="002E3DF8" w:rsidRDefault="00A85EBB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5ABCC951" w14:textId="092C04A0" w:rsidR="006A2580" w:rsidRPr="002E3DF8" w:rsidRDefault="006A2580" w:rsidP="006A2580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2E3DF8">
        <w:rPr>
          <w:rFonts w:ascii="Times New Roman" w:eastAsia="Times New Roman" w:hAnsi="Times New Roman" w:cs="Times New Roman"/>
          <w:noProof/>
          <w:kern w:val="0"/>
          <w:sz w:val="27"/>
          <w:szCs w:val="27"/>
        </w:rPr>
        <w:drawing>
          <wp:inline distT="0" distB="0" distL="0" distR="0" wp14:anchorId="78BA2EDC" wp14:editId="1D19FE85">
            <wp:extent cx="5429250" cy="2562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faff6a9-b231-4bd8-a74e-145dcaccacd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25428" r="6250" b="2350"/>
                    <a:stretch/>
                  </pic:blipFill>
                  <pic:spPr bwMode="auto">
                    <a:xfrm>
                      <a:off x="0" y="0"/>
                      <a:ext cx="542925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81D10" w14:textId="6C56D881" w:rsidR="006A2580" w:rsidRPr="002E3DF8" w:rsidRDefault="006A2580" w:rsidP="006A2580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Sinh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viên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trình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bày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báo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cáo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trước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hội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đồng</w:t>
      </w:r>
      <w:proofErr w:type="spellEnd"/>
    </w:p>
    <w:p w14:paraId="2EA8CD16" w14:textId="77777777" w:rsidR="002560CD" w:rsidRPr="002E3DF8" w:rsidRDefault="002560CD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100CC3A5" w14:textId="6811F3F2" w:rsidR="000B723F" w:rsidRPr="002E3DF8" w:rsidRDefault="00F55291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Thầy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r w:rsidR="004D1B5C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NGND. </w:t>
      </w:r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GS.TS.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Trần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Hữu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Dàng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bày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tỏ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xúc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động</w:t>
      </w:r>
      <w:proofErr w:type="spellEnd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tự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hào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sau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nghe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báo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cáo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trả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lời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câu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hỏi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từ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hội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đồng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được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đánh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giá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chuẩn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bị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bài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chỉnh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chu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,</w:t>
      </w:r>
      <w:r w:rsidR="002560CD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khả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năng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trình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bày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báo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cáo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tự</w:t>
      </w:r>
      <w:proofErr w:type="spellEnd"/>
      <w:r w:rsidR="00A85EBB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tin.</w:t>
      </w:r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r w:rsidR="002560CD" w:rsidRPr="002E3DF8">
        <w:rPr>
          <w:rFonts w:ascii="Times New Roman" w:hAnsi="Times New Roman" w:cs="Times New Roman"/>
          <w:sz w:val="27"/>
          <w:szCs w:val="27"/>
        </w:rPr>
        <w:fldChar w:fldCharType="begin"/>
      </w:r>
      <w:r w:rsidR="002560CD" w:rsidRPr="002E3DF8">
        <w:rPr>
          <w:rFonts w:ascii="Times New Roman" w:hAnsi="Times New Roman" w:cs="Times New Roman"/>
          <w:sz w:val="27"/>
          <w:szCs w:val="27"/>
        </w:rPr>
        <w:instrText xml:space="preserve"> INCLUDEPICTURE "https://scontent-hkg1-2.xx.fbcdn.net/v/t39.30808-6/344556735_249431477597651_5670503493700546975_n.jpg?_nc_cat=104&amp;ccb=1-7&amp;_nc_sid=5f2048&amp;_nc_eui2=AeG22yuS-19q8qs3cyRE6dcAckd022t0ukZyR3Tba3S6RiPG7zoC5OHnEEWFkqBn7o7ZCgqLvoNzfh-tEq1ZOCfU&amp;_nc_ohc=fWvMt3hvnJoAb7lRMcF&amp;_nc_ht=scontent-hkg1-2.xx&amp;oh=00_AfBg1uCbN8t93c-jPeQ8gMjqwfS8NJFFYoi6y71YdoT1-A&amp;oe=662680F9" \* MERGEFORMATINET </w:instrText>
      </w:r>
      <w:r w:rsidR="002560CD" w:rsidRPr="002E3DF8">
        <w:rPr>
          <w:rFonts w:ascii="Times New Roman" w:hAnsi="Times New Roman" w:cs="Times New Roman"/>
          <w:sz w:val="27"/>
          <w:szCs w:val="27"/>
        </w:rPr>
        <w:fldChar w:fldCharType="end"/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lastRenderedPageBreak/>
        <w:t>Những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góp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ý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của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Thầy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Cô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trong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hội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đồng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được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bạn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chú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ý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lắng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nghe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ghi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chép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chỉnh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sửa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phù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hợp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</w:p>
    <w:p w14:paraId="367F2BB6" w14:textId="77777777" w:rsidR="006A2580" w:rsidRPr="002E3DF8" w:rsidRDefault="006A2580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005D5D8A" w14:textId="40C145D3" w:rsidR="00A85EBB" w:rsidRPr="002E3DF8" w:rsidRDefault="006A2580" w:rsidP="006A2580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2E3DF8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485127DD" wp14:editId="5E94F5EC">
            <wp:extent cx="5008245" cy="2447925"/>
            <wp:effectExtent l="0" t="0" r="190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d74a139-215a-40df-9f0b-78afc02b0b4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7" b="11338"/>
                    <a:stretch/>
                  </pic:blipFill>
                  <pic:spPr bwMode="auto">
                    <a:xfrm>
                      <a:off x="0" y="0"/>
                      <a:ext cx="5010876" cy="2449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073C3" w14:textId="51166525" w:rsidR="006A2580" w:rsidRPr="002E3DF8" w:rsidRDefault="006A2580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503FAD86" w14:textId="4B95EF57" w:rsidR="006A2580" w:rsidRPr="002E3DF8" w:rsidRDefault="006A2580" w:rsidP="006A2580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Sinh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viên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lắng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nghe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nhận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xét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của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hội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đồng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14:paraId="2337C606" w14:textId="77777777" w:rsidR="002560CD" w:rsidRPr="002E3DF8" w:rsidRDefault="002560CD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5E2193A3" w14:textId="0C6D7032" w:rsidR="000B723F" w:rsidRPr="002E3DF8" w:rsidRDefault="00F55291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Cuối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buổi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Hội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đồng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tổng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hợp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điểm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công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bố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cho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Chúc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mừng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Nguyễn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Thị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Lam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Phương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Trần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Thảo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Nguyễn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Nguyễn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Thị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Hoài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Thương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đạt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điểm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cao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với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đề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tài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: </w:t>
      </w:r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“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Khả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năng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tự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quản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lý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của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người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bệnh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tăng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huyết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áp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tại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xã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Cự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Nẫm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tỉnh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Quảng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Bình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một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số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yếu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liên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quan</w:t>
      </w:r>
      <w:proofErr w:type="spellEnd"/>
      <w:proofErr w:type="gram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”</w:t>
      </w:r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;</w:t>
      </w:r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“</w:t>
      </w:r>
      <w:proofErr w:type="spellStart"/>
      <w:proofErr w:type="gram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Mức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độ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căng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thẳng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hành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vi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ứng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phó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khi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thực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tập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lâm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sàng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của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đi</w:t>
      </w:r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ều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dưỡng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trường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Đại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học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Duy</w:t>
      </w:r>
      <w:proofErr w:type="spellEnd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Tân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”</w:t>
      </w:r>
      <w:r w:rsidR="006A2580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; </w:t>
      </w:r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“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Trầm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cảm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yếu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liên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quan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ở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người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bệnh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đái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tháo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đường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type 2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tại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Bệnh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viện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đa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khoa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Quảng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Trị</w:t>
      </w:r>
      <w:proofErr w:type="spellEnd"/>
      <w:r w:rsidR="000B723F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” .</w:t>
      </w:r>
    </w:p>
    <w:p w14:paraId="68B1867A" w14:textId="257BD055" w:rsidR="002560CD" w:rsidRPr="002E3DF8" w:rsidRDefault="002560CD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132DFB53" w14:textId="2C28940C" w:rsidR="00A85EBB" w:rsidRPr="002E3DF8" w:rsidRDefault="00A85EBB" w:rsidP="006A2580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2E3DF8">
        <w:rPr>
          <w:rFonts w:ascii="Times New Roman" w:eastAsia="Times New Roman" w:hAnsi="Times New Roman" w:cs="Times New Roman"/>
          <w:noProof/>
          <w:kern w:val="0"/>
          <w:sz w:val="27"/>
          <w:szCs w:val="27"/>
        </w:rPr>
        <w:drawing>
          <wp:inline distT="0" distB="0" distL="0" distR="0" wp14:anchorId="5FB07A57" wp14:editId="4B2A631F">
            <wp:extent cx="4705350" cy="2681544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873f198-465c-4c2c-827f-6f62c84653f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21389" r="5929" b="10595"/>
                    <a:stretch/>
                  </pic:blipFill>
                  <pic:spPr bwMode="auto">
                    <a:xfrm>
                      <a:off x="0" y="0"/>
                      <a:ext cx="4716909" cy="2688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F5373" w14:textId="63332963" w:rsidR="00A85EBB" w:rsidRPr="002E3DF8" w:rsidRDefault="00A85EBB" w:rsidP="006A2580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Thầy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cô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và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sinh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viên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chụp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ảnh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lưu</w:t>
      </w:r>
      <w:proofErr w:type="spellEnd"/>
      <w:r w:rsidRPr="002E3DF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i/>
          <w:iCs/>
          <w:sz w:val="27"/>
          <w:szCs w:val="27"/>
        </w:rPr>
        <w:t>niệm</w:t>
      </w:r>
      <w:proofErr w:type="spellEnd"/>
    </w:p>
    <w:p w14:paraId="2EA1DF26" w14:textId="34817A9A" w:rsidR="006A2580" w:rsidRPr="002E3DF8" w:rsidRDefault="006A2580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lastRenderedPageBreak/>
        <w:t>Buổi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đánh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giá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khóa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luận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nghiệp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thành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công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đẹp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Thầy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cô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chụp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ảnh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lưu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niệm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cùng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nhau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.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Thầy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Cô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tin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tưởng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rằng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các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bạn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sinh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viên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sẽ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là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những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="00EB03A7"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</w:t>
      </w:r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iều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dưỡng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có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thái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độ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tốt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đủ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kỹ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năng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và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trình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độ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trong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thời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gian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tới</w:t>
      </w:r>
      <w:proofErr w:type="spellEnd"/>
      <w:r w:rsidRPr="002E3DF8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.</w:t>
      </w:r>
    </w:p>
    <w:p w14:paraId="430E9A17" w14:textId="77777777" w:rsidR="006A2580" w:rsidRPr="002E3DF8" w:rsidRDefault="006A2580" w:rsidP="006A258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14:ligatures w14:val="none"/>
        </w:rPr>
      </w:pPr>
    </w:p>
    <w:p w14:paraId="7D80D387" w14:textId="7FB23FFA" w:rsidR="002560CD" w:rsidRPr="002E3DF8" w:rsidRDefault="002560CD" w:rsidP="006A2580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523FE0BF" w14:textId="4CE297D6" w:rsidR="002560CD" w:rsidRPr="002E3DF8" w:rsidRDefault="002560CD" w:rsidP="006A2580">
      <w:pPr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proofErr w:type="spellStart"/>
      <w:r w:rsidRPr="002E3DF8">
        <w:rPr>
          <w:rFonts w:ascii="Times New Roman" w:hAnsi="Times New Roman" w:cs="Times New Roman"/>
          <w:sz w:val="27"/>
          <w:szCs w:val="27"/>
        </w:rPr>
        <w:t>Tác</w:t>
      </w:r>
      <w:proofErr w:type="spellEnd"/>
      <w:r w:rsidRPr="002E3DF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sz w:val="27"/>
          <w:szCs w:val="27"/>
        </w:rPr>
        <w:t>giả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ThS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Trần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Thị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 Kim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Quý</w:t>
      </w:r>
      <w:proofErr w:type="spellEnd"/>
    </w:p>
    <w:p w14:paraId="779DDF38" w14:textId="1D97D4D2" w:rsidR="002560CD" w:rsidRPr="002E3DF8" w:rsidRDefault="002560CD" w:rsidP="006A2580">
      <w:pPr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2E3DF8">
        <w:rPr>
          <w:rFonts w:ascii="Times New Roman" w:hAnsi="Times New Roman" w:cs="Times New Roman"/>
          <w:sz w:val="27"/>
          <w:szCs w:val="27"/>
        </w:rPr>
        <w:t>Người</w:t>
      </w:r>
      <w:proofErr w:type="spellEnd"/>
      <w:r w:rsidRPr="002E3DF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E3DF8">
        <w:rPr>
          <w:rFonts w:ascii="Times New Roman" w:hAnsi="Times New Roman" w:cs="Times New Roman"/>
          <w:sz w:val="27"/>
          <w:szCs w:val="27"/>
        </w:rPr>
        <w:t>duyệ</w:t>
      </w:r>
      <w:r w:rsidR="00A85EBB" w:rsidRPr="002E3DF8">
        <w:rPr>
          <w:rFonts w:ascii="Times New Roman" w:hAnsi="Times New Roman" w:cs="Times New Roman"/>
          <w:sz w:val="27"/>
          <w:szCs w:val="27"/>
        </w:rPr>
        <w:t>t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bài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ThS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Nguyễn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Thị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Hồng</w:t>
      </w:r>
      <w:proofErr w:type="spellEnd"/>
      <w:r w:rsidR="00A85EBB" w:rsidRPr="002E3DF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85EBB" w:rsidRPr="002E3DF8">
        <w:rPr>
          <w:rFonts w:ascii="Times New Roman" w:hAnsi="Times New Roman" w:cs="Times New Roman"/>
          <w:sz w:val="27"/>
          <w:szCs w:val="27"/>
        </w:rPr>
        <w:t>Hạnh</w:t>
      </w:r>
      <w:proofErr w:type="spellEnd"/>
    </w:p>
    <w:bookmarkEnd w:id="0"/>
    <w:p w14:paraId="7E894D65" w14:textId="36AF6F3E" w:rsidR="002560CD" w:rsidRPr="002E3DF8" w:rsidRDefault="002560CD" w:rsidP="006A2580">
      <w:pPr>
        <w:jc w:val="right"/>
        <w:rPr>
          <w:rFonts w:ascii="Times New Roman" w:hAnsi="Times New Roman" w:cs="Times New Roman"/>
          <w:sz w:val="27"/>
          <w:szCs w:val="27"/>
        </w:rPr>
      </w:pPr>
    </w:p>
    <w:p w14:paraId="65C55FAC" w14:textId="77777777" w:rsidR="00A27D6C" w:rsidRPr="002E3DF8" w:rsidRDefault="00A27D6C" w:rsidP="006A2580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A27D6C" w:rsidRPr="002E3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6C"/>
    <w:rsid w:val="000B723F"/>
    <w:rsid w:val="002560CD"/>
    <w:rsid w:val="002E3DF8"/>
    <w:rsid w:val="00313A27"/>
    <w:rsid w:val="003E1BF7"/>
    <w:rsid w:val="004D1B5C"/>
    <w:rsid w:val="005C29B4"/>
    <w:rsid w:val="005C37D3"/>
    <w:rsid w:val="006A2580"/>
    <w:rsid w:val="00A27D6C"/>
    <w:rsid w:val="00A85EBB"/>
    <w:rsid w:val="00AB3495"/>
    <w:rsid w:val="00CE6272"/>
    <w:rsid w:val="00E943B8"/>
    <w:rsid w:val="00EA4E8D"/>
    <w:rsid w:val="00EB03A7"/>
    <w:rsid w:val="00F5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0470"/>
  <w15:chartTrackingRefBased/>
  <w15:docId w15:val="{B3EDBEC5-22AE-C643-9CC1-3FC3D89B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D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D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D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D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D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D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D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8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5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5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Bão Huỳnh</dc:creator>
  <cp:keywords/>
  <dc:description/>
  <cp:lastModifiedBy>ADMIN</cp:lastModifiedBy>
  <cp:revision>7</cp:revision>
  <dcterms:created xsi:type="dcterms:W3CDTF">2024-06-04T09:15:00Z</dcterms:created>
  <dcterms:modified xsi:type="dcterms:W3CDTF">2024-06-16T15:27:00Z</dcterms:modified>
</cp:coreProperties>
</file>